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EF" w:rsidRDefault="00C03794" w:rsidP="00B34DFF">
      <w:pPr>
        <w:widowControl w:val="0"/>
        <w:autoSpaceDE w:val="0"/>
        <w:autoSpaceDN w:val="0"/>
        <w:spacing w:after="0" w:line="240" w:lineRule="auto"/>
        <w:ind w:left="2491" w:right="-1"/>
        <w:jc w:val="right"/>
        <w:outlineLvl w:val="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B7155E">
        <w:rPr>
          <w:rFonts w:ascii="Times New Roman" w:eastAsia="Calibri" w:hAnsi="Times New Roman" w:cs="Times New Roman"/>
          <w:b/>
          <w:bCs/>
          <w:sz w:val="24"/>
          <w:szCs w:val="24"/>
          <w:lang w:val="en-US"/>
        </w:rPr>
        <w:t>3</w:t>
      </w:r>
      <w:r w:rsidR="008F2E2B">
        <w:rPr>
          <w:rFonts w:ascii="Times New Roman" w:eastAsia="Calibri" w:hAnsi="Times New Roman" w:cs="Times New Roman"/>
          <w:b/>
          <w:bCs/>
          <w:sz w:val="24"/>
          <w:szCs w:val="24"/>
          <w:lang w:val="en-US"/>
        </w:rPr>
        <w:t>1</w:t>
      </w:r>
      <w:r w:rsidR="00B34DFF">
        <w:rPr>
          <w:rFonts w:ascii="Times New Roman" w:eastAsia="Calibri" w:hAnsi="Times New Roman" w:cs="Times New Roman"/>
          <w:b/>
          <w:bCs/>
          <w:sz w:val="24"/>
          <w:szCs w:val="24"/>
          <w:lang w:val="en-US"/>
        </w:rPr>
        <w:t>.10.2024</w:t>
      </w:r>
    </w:p>
    <w:p w:rsidR="00CA7EEF" w:rsidRPr="00CA7EEF" w:rsidRDefault="0048703C" w:rsidP="00CA7EEF">
      <w:pPr>
        <w:widowControl w:val="0"/>
        <w:autoSpaceDE w:val="0"/>
        <w:autoSpaceDN w:val="0"/>
        <w:spacing w:after="0" w:line="240" w:lineRule="auto"/>
        <w:ind w:left="2491" w:right="2496"/>
        <w:jc w:val="center"/>
        <w:outlineLvl w:val="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Cover </w:t>
      </w:r>
      <w:r w:rsidR="00CA7EEF" w:rsidRPr="00CA7EEF">
        <w:rPr>
          <w:rFonts w:ascii="Times New Roman" w:eastAsia="Calibri" w:hAnsi="Times New Roman" w:cs="Times New Roman"/>
          <w:b/>
          <w:bCs/>
          <w:sz w:val="24"/>
          <w:szCs w:val="24"/>
          <w:lang w:val="en-US"/>
        </w:rPr>
        <w:t>Letter</w:t>
      </w:r>
    </w:p>
    <w:p w:rsidR="00B34DFF" w:rsidRPr="00C03794" w:rsidRDefault="00B34DFF" w:rsidP="00B34DFF">
      <w:pPr>
        <w:rPr>
          <w:rFonts w:ascii="Times New Roman" w:hAnsi="Times New Roman" w:cs="Times New Roman"/>
          <w:b/>
          <w:bCs/>
          <w:sz w:val="24"/>
          <w:szCs w:val="24"/>
          <w:lang w:val="en-US"/>
        </w:rPr>
      </w:pPr>
    </w:p>
    <w:p w:rsidR="00735F7F" w:rsidRDefault="00B34DFF" w:rsidP="00B34DFF">
      <w:pPr>
        <w:rPr>
          <w:rFonts w:ascii="Times New Roman" w:hAnsi="Times New Roman" w:cs="Times New Roman"/>
          <w:sz w:val="24"/>
          <w:szCs w:val="24"/>
          <w:lang w:val="en-US"/>
        </w:rPr>
      </w:pPr>
      <w:r>
        <w:rPr>
          <w:rFonts w:ascii="Times New Roman" w:hAnsi="Times New Roman" w:cs="Times New Roman"/>
          <w:b/>
          <w:bCs/>
          <w:sz w:val="24"/>
          <w:szCs w:val="24"/>
          <w:lang w:val="en-US"/>
        </w:rPr>
        <w:t>Editor</w:t>
      </w:r>
      <w:r w:rsidRPr="00B34DFF">
        <w:rPr>
          <w:rFonts w:ascii="Times New Roman" w:hAnsi="Times New Roman" w:cs="Times New Roman"/>
          <w:sz w:val="24"/>
          <w:szCs w:val="24"/>
          <w:lang w:val="en-US"/>
        </w:rPr>
        <w:t> </w:t>
      </w:r>
      <w:r w:rsidRPr="00B34DFF">
        <w:rPr>
          <w:rFonts w:ascii="Times New Roman" w:hAnsi="Times New Roman" w:cs="Times New Roman"/>
          <w:b/>
          <w:sz w:val="24"/>
          <w:szCs w:val="24"/>
          <w:lang w:val="en-US"/>
        </w:rPr>
        <w:t>SELMA UZUNOVIĆ</w:t>
      </w:r>
      <w:r>
        <w:rPr>
          <w:rFonts w:ascii="Times New Roman" w:hAnsi="Times New Roman" w:cs="Times New Roman"/>
          <w:sz w:val="24"/>
          <w:szCs w:val="24"/>
          <w:lang w:val="en-US"/>
        </w:rPr>
        <w:t xml:space="preserve"> </w:t>
      </w:r>
      <w:r w:rsidRPr="00B34DFF">
        <w:rPr>
          <w:rFonts w:ascii="Times New Roman" w:hAnsi="Times New Roman" w:cs="Times New Roman"/>
          <w:sz w:val="24"/>
          <w:szCs w:val="24"/>
          <w:lang w:val="en-US"/>
        </w:rPr>
        <w:t>MD, MA, PhD</w:t>
      </w:r>
      <w:r w:rsidRPr="00B34DFF">
        <w:rPr>
          <w:rFonts w:ascii="Times New Roman" w:hAnsi="Times New Roman" w:cs="Times New Roman"/>
          <w:sz w:val="24"/>
          <w:szCs w:val="24"/>
          <w:lang w:val="en-US"/>
        </w:rPr>
        <w:br/>
        <w:t>Editor-in-Chief</w:t>
      </w:r>
      <w:r w:rsidRPr="00B34DFF">
        <w:rPr>
          <w:rFonts w:ascii="Times New Roman" w:hAnsi="Times New Roman" w:cs="Times New Roman"/>
          <w:sz w:val="24"/>
          <w:szCs w:val="24"/>
          <w:lang w:val="en-US"/>
        </w:rPr>
        <w:br/>
      </w:r>
      <w:proofErr w:type="spellStart"/>
      <w:r w:rsidRPr="00B34DFF">
        <w:rPr>
          <w:rFonts w:ascii="Times New Roman" w:hAnsi="Times New Roman" w:cs="Times New Roman"/>
          <w:sz w:val="24"/>
          <w:szCs w:val="24"/>
          <w:lang w:val="en-US"/>
        </w:rPr>
        <w:t>Medicinski</w:t>
      </w:r>
      <w:proofErr w:type="spellEnd"/>
      <w:r w:rsidRPr="00B34DFF">
        <w:rPr>
          <w:rFonts w:ascii="Times New Roman" w:hAnsi="Times New Roman" w:cs="Times New Roman"/>
          <w:sz w:val="24"/>
          <w:szCs w:val="24"/>
          <w:lang w:val="en-US"/>
        </w:rPr>
        <w:t xml:space="preserve"> </w:t>
      </w:r>
      <w:proofErr w:type="spellStart"/>
      <w:r w:rsidRPr="00B34DFF">
        <w:rPr>
          <w:rFonts w:ascii="Times New Roman" w:hAnsi="Times New Roman" w:cs="Times New Roman"/>
          <w:sz w:val="24"/>
          <w:szCs w:val="24"/>
          <w:lang w:val="en-US"/>
        </w:rPr>
        <w:t>Glasnik</w:t>
      </w:r>
      <w:proofErr w:type="spellEnd"/>
    </w:p>
    <w:p w:rsidR="00B34DFF" w:rsidRDefault="00B34DFF" w:rsidP="00B34DFF">
      <w:pPr>
        <w:rPr>
          <w:rFonts w:ascii="Times New Roman" w:hAnsi="Times New Roman" w:cs="Times New Roman"/>
          <w:sz w:val="24"/>
          <w:szCs w:val="24"/>
          <w:lang w:val="en-US"/>
        </w:rPr>
      </w:pPr>
      <w:r w:rsidRPr="00B34DFF">
        <w:rPr>
          <w:rFonts w:ascii="Times New Roman" w:hAnsi="Times New Roman" w:cs="Times New Roman"/>
          <w:sz w:val="24"/>
          <w:szCs w:val="24"/>
          <w:lang w:val="en-US"/>
        </w:rPr>
        <w:t>Dear</w:t>
      </w:r>
      <w:r>
        <w:rPr>
          <w:rFonts w:ascii="Times New Roman" w:hAnsi="Times New Roman" w:cs="Times New Roman"/>
          <w:sz w:val="24"/>
          <w:szCs w:val="24"/>
          <w:lang w:val="en-US"/>
        </w:rPr>
        <w:t xml:space="preserve"> </w:t>
      </w:r>
      <w:r w:rsidR="00523A27" w:rsidRPr="00523A27">
        <w:rPr>
          <w:rFonts w:ascii="Times New Roman" w:hAnsi="Times New Roman" w:cs="Times New Roman"/>
          <w:sz w:val="24"/>
          <w:szCs w:val="24"/>
          <w:lang w:val="en-US"/>
        </w:rPr>
        <w:t xml:space="preserve">Prof. Selma </w:t>
      </w:r>
      <w:proofErr w:type="spellStart"/>
      <w:r w:rsidR="00523A27" w:rsidRPr="00523A27">
        <w:rPr>
          <w:rFonts w:ascii="Times New Roman" w:hAnsi="Times New Roman" w:cs="Times New Roman"/>
          <w:sz w:val="24"/>
          <w:szCs w:val="24"/>
          <w:lang w:val="en-US"/>
        </w:rPr>
        <w:t>Uzunović</w:t>
      </w:r>
      <w:proofErr w:type="spellEnd"/>
      <w:r w:rsidR="001C6A8C">
        <w:rPr>
          <w:rFonts w:ascii="Times New Roman" w:hAnsi="Times New Roman" w:cs="Times New Roman"/>
          <w:sz w:val="24"/>
          <w:szCs w:val="24"/>
          <w:lang w:val="en-US"/>
        </w:rPr>
        <w:t>:</w:t>
      </w:r>
    </w:p>
    <w:p w:rsidR="000D3D91" w:rsidRPr="000D3D91" w:rsidRDefault="001C6A8C" w:rsidP="000D3D91">
      <w:pPr>
        <w:rPr>
          <w:rFonts w:ascii="Times New Roman" w:hAnsi="Times New Roman" w:cs="Times New Roman"/>
          <w:sz w:val="24"/>
          <w:szCs w:val="24"/>
          <w:lang w:val="en-US"/>
        </w:rPr>
      </w:pPr>
      <w:r w:rsidRPr="001C6A8C">
        <w:rPr>
          <w:rFonts w:ascii="Times New Roman" w:hAnsi="Times New Roman" w:cs="Times New Roman"/>
          <w:sz w:val="24"/>
          <w:szCs w:val="24"/>
          <w:lang w:val="en-US"/>
        </w:rPr>
        <w:t xml:space="preserve">Subject: Submission of revised </w:t>
      </w:r>
      <w:r>
        <w:rPr>
          <w:rFonts w:ascii="Times New Roman" w:hAnsi="Times New Roman" w:cs="Times New Roman"/>
          <w:sz w:val="24"/>
          <w:szCs w:val="24"/>
          <w:lang w:val="en-US"/>
        </w:rPr>
        <w:t xml:space="preserve">article </w:t>
      </w:r>
    </w:p>
    <w:p w:rsidR="001C6A8C" w:rsidRDefault="001C6A8C" w:rsidP="00B34DFF">
      <w:pPr>
        <w:rPr>
          <w:rFonts w:ascii="Times New Roman" w:hAnsi="Times New Roman" w:cs="Times New Roman"/>
          <w:sz w:val="24"/>
          <w:szCs w:val="24"/>
          <w:lang w:val="en-US"/>
        </w:rPr>
      </w:pPr>
      <w:r w:rsidRPr="001C6A8C">
        <w:rPr>
          <w:rFonts w:ascii="Times New Roman" w:hAnsi="Times New Roman" w:cs="Times New Roman"/>
          <w:b/>
          <w:bCs/>
          <w:sz w:val="24"/>
          <w:szCs w:val="24"/>
          <w:lang w:val="en-US"/>
        </w:rPr>
        <w:t>Manuscript:</w:t>
      </w:r>
      <w:r w:rsidRPr="001C6A8C">
        <w:rPr>
          <w:rFonts w:ascii="Times New Roman" w:hAnsi="Times New Roman" w:cs="Times New Roman"/>
          <w:sz w:val="24"/>
          <w:szCs w:val="24"/>
          <w:lang w:val="en-US"/>
        </w:rPr>
        <w:t> MG-2024-001849-1</w:t>
      </w:r>
      <w:r w:rsidRPr="001C6A8C">
        <w:rPr>
          <w:rFonts w:ascii="Times New Roman" w:hAnsi="Times New Roman" w:cs="Times New Roman"/>
          <w:sz w:val="24"/>
          <w:szCs w:val="24"/>
          <w:lang w:val="en-US"/>
        </w:rPr>
        <w:br/>
      </w:r>
      <w:r w:rsidRPr="001C6A8C">
        <w:rPr>
          <w:rFonts w:ascii="Times New Roman" w:hAnsi="Times New Roman" w:cs="Times New Roman"/>
          <w:b/>
          <w:bCs/>
          <w:sz w:val="24"/>
          <w:szCs w:val="24"/>
          <w:lang w:val="en-US"/>
        </w:rPr>
        <w:t>Type of Manuscript:</w:t>
      </w:r>
      <w:r w:rsidRPr="001C6A8C">
        <w:rPr>
          <w:rFonts w:ascii="Times New Roman" w:hAnsi="Times New Roman" w:cs="Times New Roman"/>
          <w:sz w:val="24"/>
          <w:szCs w:val="24"/>
          <w:lang w:val="en-US"/>
        </w:rPr>
        <w:t> Original article.</w:t>
      </w:r>
      <w:r w:rsidRPr="001C6A8C">
        <w:rPr>
          <w:rFonts w:ascii="Times New Roman" w:hAnsi="Times New Roman" w:cs="Times New Roman"/>
          <w:sz w:val="24"/>
          <w:szCs w:val="24"/>
          <w:lang w:val="en-US"/>
        </w:rPr>
        <w:br/>
      </w:r>
      <w:r w:rsidRPr="001C6A8C">
        <w:rPr>
          <w:rFonts w:ascii="Times New Roman" w:hAnsi="Times New Roman" w:cs="Times New Roman"/>
          <w:b/>
          <w:bCs/>
          <w:sz w:val="24"/>
          <w:szCs w:val="24"/>
          <w:lang w:val="en-US"/>
        </w:rPr>
        <w:t>Title:</w:t>
      </w:r>
      <w:r w:rsidRPr="001C6A8C">
        <w:rPr>
          <w:rFonts w:ascii="Times New Roman" w:hAnsi="Times New Roman" w:cs="Times New Roman"/>
          <w:sz w:val="24"/>
          <w:szCs w:val="24"/>
          <w:lang w:val="en-US"/>
        </w:rPr>
        <w:t> RESTORATION OF FUNCTION OF THE SCIATIC NERVE AND ITS BRANCHES AFTER TRAUMA</w:t>
      </w:r>
      <w:r w:rsidRPr="001C6A8C">
        <w:rPr>
          <w:rFonts w:ascii="Times New Roman" w:hAnsi="Times New Roman" w:cs="Times New Roman"/>
          <w:sz w:val="24"/>
          <w:szCs w:val="24"/>
          <w:lang w:val="en-US"/>
        </w:rPr>
        <w:br/>
      </w:r>
      <w:r w:rsidRPr="001C6A8C">
        <w:rPr>
          <w:rFonts w:ascii="Times New Roman" w:hAnsi="Times New Roman" w:cs="Times New Roman"/>
          <w:b/>
          <w:bCs/>
          <w:sz w:val="24"/>
          <w:szCs w:val="24"/>
          <w:lang w:val="en-US"/>
        </w:rPr>
        <w:t>Authors:</w:t>
      </w:r>
      <w:r w:rsidRPr="001C6A8C">
        <w:rPr>
          <w:rFonts w:ascii="Times New Roman" w:hAnsi="Times New Roman" w:cs="Times New Roman"/>
          <w:sz w:val="24"/>
          <w:szCs w:val="24"/>
          <w:lang w:val="en-US"/>
        </w:rPr>
        <w:t> </w:t>
      </w:r>
      <w:proofErr w:type="spellStart"/>
      <w:r w:rsidRPr="001C6A8C">
        <w:rPr>
          <w:rFonts w:ascii="Times New Roman" w:hAnsi="Times New Roman" w:cs="Times New Roman"/>
          <w:sz w:val="24"/>
          <w:szCs w:val="24"/>
          <w:lang w:val="en-US"/>
        </w:rPr>
        <w:t>Aigul</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Tazhiyeva</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Alimkhan</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Khalimov</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Yermek</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Dyussembekov</w:t>
      </w:r>
      <w:proofErr w:type="spellEnd"/>
      <w:r w:rsidRPr="001C6A8C">
        <w:rPr>
          <w:rFonts w:ascii="Times New Roman" w:hAnsi="Times New Roman" w:cs="Times New Roman"/>
          <w:sz w:val="24"/>
          <w:szCs w:val="24"/>
          <w:lang w:val="en-US"/>
        </w:rPr>
        <w:t xml:space="preserve"> , Marat </w:t>
      </w:r>
      <w:proofErr w:type="spellStart"/>
      <w:r w:rsidRPr="001C6A8C">
        <w:rPr>
          <w:rFonts w:ascii="Times New Roman" w:hAnsi="Times New Roman" w:cs="Times New Roman"/>
          <w:sz w:val="24"/>
          <w:szCs w:val="24"/>
          <w:lang w:val="en-US"/>
        </w:rPr>
        <w:t>Mirzabaev</w:t>
      </w:r>
      <w:proofErr w:type="spellEnd"/>
      <w:r w:rsidRPr="001C6A8C">
        <w:rPr>
          <w:rFonts w:ascii="Times New Roman" w:hAnsi="Times New Roman" w:cs="Times New Roman"/>
          <w:sz w:val="24"/>
          <w:szCs w:val="24"/>
          <w:lang w:val="en-US"/>
        </w:rPr>
        <w:t xml:space="preserve">, Marat </w:t>
      </w:r>
      <w:proofErr w:type="spellStart"/>
      <w:r w:rsidRPr="001C6A8C">
        <w:rPr>
          <w:rFonts w:ascii="Times New Roman" w:hAnsi="Times New Roman" w:cs="Times New Roman"/>
          <w:sz w:val="24"/>
          <w:szCs w:val="24"/>
          <w:lang w:val="en-US"/>
        </w:rPr>
        <w:t>Aliyev</w:t>
      </w:r>
      <w:proofErr w:type="spellEnd"/>
      <w:r w:rsidRPr="001C6A8C">
        <w:rPr>
          <w:rFonts w:ascii="Times New Roman" w:hAnsi="Times New Roman" w:cs="Times New Roman"/>
          <w:sz w:val="24"/>
          <w:szCs w:val="24"/>
          <w:lang w:val="en-US"/>
        </w:rPr>
        <w:t xml:space="preserve"> , </w:t>
      </w:r>
      <w:proofErr w:type="spellStart"/>
      <w:r w:rsidRPr="001C6A8C">
        <w:rPr>
          <w:rFonts w:ascii="Times New Roman" w:hAnsi="Times New Roman" w:cs="Times New Roman"/>
          <w:sz w:val="24"/>
          <w:szCs w:val="24"/>
          <w:lang w:val="en-US"/>
        </w:rPr>
        <w:t>Nursultan</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Abilkhanov</w:t>
      </w:r>
      <w:proofErr w:type="spellEnd"/>
      <w:r w:rsidRPr="001C6A8C">
        <w:rPr>
          <w:rFonts w:ascii="Times New Roman" w:hAnsi="Times New Roman" w:cs="Times New Roman"/>
          <w:sz w:val="24"/>
          <w:szCs w:val="24"/>
          <w:lang w:val="en-US"/>
        </w:rPr>
        <w:t xml:space="preserve">, Daniyar </w:t>
      </w:r>
      <w:proofErr w:type="spellStart"/>
      <w:r w:rsidRPr="001C6A8C">
        <w:rPr>
          <w:rFonts w:ascii="Times New Roman" w:hAnsi="Times New Roman" w:cs="Times New Roman"/>
          <w:sz w:val="24"/>
          <w:szCs w:val="24"/>
          <w:lang w:val="en-US"/>
        </w:rPr>
        <w:t>Bayezov</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Saule</w:t>
      </w:r>
      <w:proofErr w:type="spellEnd"/>
      <w:r w:rsidRPr="001C6A8C">
        <w:rPr>
          <w:rFonts w:ascii="Times New Roman" w:hAnsi="Times New Roman" w:cs="Times New Roman"/>
          <w:sz w:val="24"/>
          <w:szCs w:val="24"/>
          <w:lang w:val="en-US"/>
        </w:rPr>
        <w:t xml:space="preserve"> </w:t>
      </w:r>
      <w:proofErr w:type="spellStart"/>
      <w:r w:rsidRPr="001C6A8C">
        <w:rPr>
          <w:rFonts w:ascii="Times New Roman" w:hAnsi="Times New Roman" w:cs="Times New Roman"/>
          <w:sz w:val="24"/>
          <w:szCs w:val="24"/>
          <w:lang w:val="en-US"/>
        </w:rPr>
        <w:t>Iskakova</w:t>
      </w:r>
      <w:proofErr w:type="spellEnd"/>
    </w:p>
    <w:p w:rsidR="001C6A8C" w:rsidRPr="001C6A8C" w:rsidRDefault="001C6A8C" w:rsidP="001C6A8C">
      <w:pPr>
        <w:widowControl w:val="0"/>
        <w:shd w:val="clear" w:color="auto" w:fill="FFFFFF"/>
        <w:autoSpaceDE w:val="0"/>
        <w:autoSpaceDN w:val="0"/>
        <w:spacing w:after="0" w:line="240" w:lineRule="auto"/>
        <w:ind w:right="141"/>
        <w:rPr>
          <w:rFonts w:ascii="Times New Roman" w:eastAsia="Calibri" w:hAnsi="Times New Roman" w:cs="Times New Roman"/>
          <w:sz w:val="24"/>
          <w:szCs w:val="24"/>
          <w:lang w:val="en-US"/>
        </w:rPr>
      </w:pPr>
      <w:r w:rsidRPr="001C6A8C">
        <w:rPr>
          <w:rFonts w:ascii="Times New Roman" w:eastAsia="Calibri" w:hAnsi="Times New Roman" w:cs="Times New Roman"/>
          <w:sz w:val="24"/>
          <w:szCs w:val="24"/>
          <w:lang w:val="en-US"/>
        </w:rPr>
        <w:t xml:space="preserve">Thank you for your email dated </w:t>
      </w:r>
      <w:r w:rsidR="008F2E2B">
        <w:rPr>
          <w:rFonts w:ascii="Times New Roman" w:eastAsia="Calibri" w:hAnsi="Times New Roman" w:cs="Times New Roman"/>
          <w:b/>
          <w:sz w:val="24"/>
          <w:szCs w:val="24"/>
          <w:shd w:val="clear" w:color="auto" w:fill="FFFFFF"/>
          <w:lang w:val="en-US"/>
        </w:rPr>
        <w:t>30</w:t>
      </w:r>
      <w:r w:rsidRPr="005F6496">
        <w:rPr>
          <w:rFonts w:ascii="Times New Roman" w:eastAsia="Calibri" w:hAnsi="Times New Roman" w:cs="Times New Roman"/>
          <w:b/>
          <w:sz w:val="24"/>
          <w:szCs w:val="24"/>
          <w:shd w:val="clear" w:color="auto" w:fill="FFFFFF"/>
          <w:lang w:val="en-US"/>
        </w:rPr>
        <w:t xml:space="preserve"> October 2024</w:t>
      </w:r>
      <w:r w:rsidRPr="001C6A8C">
        <w:rPr>
          <w:rFonts w:ascii="Times New Roman" w:eastAsia="Calibri" w:hAnsi="Times New Roman" w:cs="Times New Roman"/>
          <w:sz w:val="24"/>
          <w:szCs w:val="24"/>
          <w:shd w:val="clear" w:color="auto" w:fill="FFFFFF"/>
          <w:lang w:val="en-US"/>
        </w:rPr>
        <w:t xml:space="preserve"> </w:t>
      </w:r>
      <w:r w:rsidRPr="001C6A8C">
        <w:rPr>
          <w:rFonts w:ascii="Times New Roman" w:eastAsia="Calibri" w:hAnsi="Times New Roman" w:cs="Times New Roman"/>
          <w:sz w:val="24"/>
          <w:szCs w:val="24"/>
          <w:lang w:val="en-US"/>
        </w:rPr>
        <w:t>enclosing the reviewers’ comments. We</w:t>
      </w:r>
      <w:r w:rsidRPr="001C6A8C">
        <w:rPr>
          <w:rFonts w:ascii="Times New Roman" w:eastAsia="Calibri" w:hAnsi="Times New Roman" w:cs="Times New Roman"/>
          <w:spacing w:val="1"/>
          <w:sz w:val="24"/>
          <w:szCs w:val="24"/>
          <w:lang w:val="en-US"/>
        </w:rPr>
        <w:t xml:space="preserve"> </w:t>
      </w:r>
      <w:r w:rsidRPr="001C6A8C">
        <w:rPr>
          <w:rFonts w:ascii="Times New Roman" w:eastAsia="Calibri" w:hAnsi="Times New Roman" w:cs="Times New Roman"/>
          <w:sz w:val="24"/>
          <w:szCs w:val="24"/>
          <w:lang w:val="en-US"/>
        </w:rPr>
        <w:t>have carefully reviewed the comments and have revised the manuscript accordingly. Our</w:t>
      </w:r>
      <w:r w:rsidRPr="001C6A8C">
        <w:rPr>
          <w:rFonts w:ascii="Times New Roman" w:eastAsia="Calibri" w:hAnsi="Times New Roman" w:cs="Times New Roman"/>
          <w:spacing w:val="1"/>
          <w:sz w:val="24"/>
          <w:szCs w:val="24"/>
          <w:lang w:val="en-US"/>
        </w:rPr>
        <w:t xml:space="preserve"> </w:t>
      </w:r>
      <w:r w:rsidRPr="001C6A8C">
        <w:rPr>
          <w:rFonts w:ascii="Times New Roman" w:eastAsia="Calibri" w:hAnsi="Times New Roman" w:cs="Times New Roman"/>
          <w:sz w:val="24"/>
          <w:szCs w:val="24"/>
          <w:lang w:val="en-US"/>
        </w:rPr>
        <w:t xml:space="preserve">responses </w:t>
      </w:r>
      <w:proofErr w:type="gramStart"/>
      <w:r w:rsidRPr="001C6A8C">
        <w:rPr>
          <w:rFonts w:ascii="Times New Roman" w:eastAsia="Calibri" w:hAnsi="Times New Roman" w:cs="Times New Roman"/>
          <w:sz w:val="24"/>
          <w:szCs w:val="24"/>
          <w:lang w:val="en-US"/>
        </w:rPr>
        <w:t>are given</w:t>
      </w:r>
      <w:proofErr w:type="gramEnd"/>
      <w:r w:rsidRPr="001C6A8C">
        <w:rPr>
          <w:rFonts w:ascii="Times New Roman" w:eastAsia="Calibri" w:hAnsi="Times New Roman" w:cs="Times New Roman"/>
          <w:sz w:val="24"/>
          <w:szCs w:val="24"/>
          <w:lang w:val="en-US"/>
        </w:rPr>
        <w:t xml:space="preserve"> in a point-by-point manner below. Changes to the manuscript </w:t>
      </w:r>
      <w:proofErr w:type="gramStart"/>
      <w:r w:rsidRPr="001C6A8C">
        <w:rPr>
          <w:rFonts w:ascii="Times New Roman" w:eastAsia="Calibri" w:hAnsi="Times New Roman" w:cs="Times New Roman"/>
          <w:sz w:val="24"/>
          <w:szCs w:val="24"/>
          <w:lang w:val="en-US"/>
        </w:rPr>
        <w:t>are shown</w:t>
      </w:r>
      <w:proofErr w:type="gramEnd"/>
      <w:r w:rsidRPr="001C6A8C">
        <w:rPr>
          <w:rFonts w:ascii="Times New Roman" w:eastAsia="Calibri" w:hAnsi="Times New Roman" w:cs="Times New Roman"/>
          <w:sz w:val="24"/>
          <w:szCs w:val="24"/>
          <w:lang w:val="en-US"/>
        </w:rPr>
        <w:t xml:space="preserve"> in</w:t>
      </w:r>
      <w:r w:rsidRPr="001C6A8C">
        <w:rPr>
          <w:rFonts w:ascii="Times New Roman" w:eastAsia="Calibri" w:hAnsi="Times New Roman" w:cs="Times New Roman"/>
          <w:spacing w:val="-52"/>
          <w:sz w:val="24"/>
          <w:szCs w:val="24"/>
          <w:lang w:val="en-US"/>
        </w:rPr>
        <w:t xml:space="preserve"> </w:t>
      </w:r>
      <w:r w:rsidRPr="001C6A8C">
        <w:rPr>
          <w:rFonts w:ascii="Times New Roman" w:eastAsia="Calibri" w:hAnsi="Times New Roman" w:cs="Times New Roman"/>
          <w:sz w:val="24"/>
          <w:szCs w:val="24"/>
          <w:shd w:val="clear" w:color="auto" w:fill="FFFFFF"/>
          <w:lang w:val="en-US"/>
        </w:rPr>
        <w:t xml:space="preserve">underline </w:t>
      </w:r>
      <w:r w:rsidR="008D39ED" w:rsidRPr="008D39ED">
        <w:rPr>
          <w:rFonts w:ascii="Times New Roman" w:eastAsia="Calibri" w:hAnsi="Times New Roman" w:cs="Times New Roman"/>
          <w:sz w:val="24"/>
          <w:szCs w:val="24"/>
          <w:shd w:val="clear" w:color="auto" w:fill="FFFFFF"/>
          <w:lang w:val="en-US"/>
        </w:rPr>
        <w:t>green color</w:t>
      </w:r>
      <w:r w:rsidRPr="001C6A8C">
        <w:rPr>
          <w:rFonts w:ascii="Times New Roman" w:eastAsia="Calibri" w:hAnsi="Times New Roman" w:cs="Times New Roman"/>
          <w:sz w:val="24"/>
          <w:szCs w:val="24"/>
          <w:shd w:val="clear" w:color="auto" w:fill="FFFFFF"/>
          <w:lang w:val="en-US"/>
        </w:rPr>
        <w:t>.</w:t>
      </w:r>
    </w:p>
    <w:p w:rsidR="001C6A8C" w:rsidRPr="001C6A8C" w:rsidRDefault="001C6A8C" w:rsidP="001C6A8C">
      <w:pPr>
        <w:widowControl w:val="0"/>
        <w:autoSpaceDE w:val="0"/>
        <w:autoSpaceDN w:val="0"/>
        <w:spacing w:after="0" w:line="240" w:lineRule="auto"/>
        <w:rPr>
          <w:rFonts w:ascii="Times New Roman" w:eastAsia="Calibri" w:hAnsi="Times New Roman" w:cs="Times New Roman"/>
          <w:sz w:val="24"/>
          <w:szCs w:val="24"/>
          <w:lang w:val="en-US"/>
        </w:rPr>
      </w:pPr>
    </w:p>
    <w:p w:rsidR="001C6A8C" w:rsidRPr="001C6A8C" w:rsidRDefault="001C6A8C" w:rsidP="001C6A8C">
      <w:pPr>
        <w:widowControl w:val="0"/>
        <w:autoSpaceDE w:val="0"/>
        <w:autoSpaceDN w:val="0"/>
        <w:spacing w:after="0" w:line="240" w:lineRule="auto"/>
        <w:ind w:right="141"/>
        <w:rPr>
          <w:rFonts w:ascii="Times New Roman" w:eastAsia="Calibri" w:hAnsi="Times New Roman" w:cs="Times New Roman"/>
          <w:sz w:val="24"/>
          <w:szCs w:val="24"/>
          <w:lang w:val="en-US"/>
        </w:rPr>
      </w:pPr>
      <w:r w:rsidRPr="001C6A8C">
        <w:rPr>
          <w:rFonts w:ascii="Times New Roman" w:eastAsia="Calibri" w:hAnsi="Times New Roman" w:cs="Times New Roman"/>
          <w:sz w:val="24"/>
          <w:szCs w:val="24"/>
          <w:lang w:val="en-US"/>
        </w:rPr>
        <w:t>We</w:t>
      </w:r>
      <w:r w:rsidRPr="001C6A8C">
        <w:rPr>
          <w:rFonts w:ascii="Times New Roman" w:eastAsia="Calibri" w:hAnsi="Times New Roman" w:cs="Times New Roman"/>
          <w:spacing w:val="-3"/>
          <w:sz w:val="24"/>
          <w:szCs w:val="24"/>
          <w:lang w:val="en-US"/>
        </w:rPr>
        <w:t xml:space="preserve"> </w:t>
      </w:r>
      <w:r w:rsidRPr="001C6A8C">
        <w:rPr>
          <w:rFonts w:ascii="Times New Roman" w:eastAsia="Calibri" w:hAnsi="Times New Roman" w:cs="Times New Roman"/>
          <w:sz w:val="24"/>
          <w:szCs w:val="24"/>
          <w:lang w:val="en-US"/>
        </w:rPr>
        <w:t>hope</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the</w:t>
      </w:r>
      <w:r w:rsidRPr="001C6A8C">
        <w:rPr>
          <w:rFonts w:ascii="Times New Roman" w:eastAsia="Calibri" w:hAnsi="Times New Roman" w:cs="Times New Roman"/>
          <w:spacing w:val="-3"/>
          <w:sz w:val="24"/>
          <w:szCs w:val="24"/>
          <w:lang w:val="en-US"/>
        </w:rPr>
        <w:t xml:space="preserve"> </w:t>
      </w:r>
      <w:r w:rsidRPr="001C6A8C">
        <w:rPr>
          <w:rFonts w:ascii="Times New Roman" w:eastAsia="Calibri" w:hAnsi="Times New Roman" w:cs="Times New Roman"/>
          <w:sz w:val="24"/>
          <w:szCs w:val="24"/>
          <w:lang w:val="en-US"/>
        </w:rPr>
        <w:t>revised</w:t>
      </w:r>
      <w:r w:rsidRPr="001C6A8C">
        <w:rPr>
          <w:rFonts w:ascii="Times New Roman" w:eastAsia="Calibri" w:hAnsi="Times New Roman" w:cs="Times New Roman"/>
          <w:spacing w:val="-3"/>
          <w:sz w:val="24"/>
          <w:szCs w:val="24"/>
          <w:lang w:val="en-US"/>
        </w:rPr>
        <w:t xml:space="preserve"> </w:t>
      </w:r>
      <w:r w:rsidRPr="001C6A8C">
        <w:rPr>
          <w:rFonts w:ascii="Times New Roman" w:eastAsia="Calibri" w:hAnsi="Times New Roman" w:cs="Times New Roman"/>
          <w:sz w:val="24"/>
          <w:szCs w:val="24"/>
          <w:lang w:val="en-US"/>
        </w:rPr>
        <w:t>version</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is</w:t>
      </w:r>
      <w:r w:rsidRPr="001C6A8C">
        <w:rPr>
          <w:rFonts w:ascii="Times New Roman" w:eastAsia="Calibri" w:hAnsi="Times New Roman" w:cs="Times New Roman"/>
          <w:spacing w:val="-2"/>
          <w:sz w:val="24"/>
          <w:szCs w:val="24"/>
          <w:lang w:val="en-US"/>
        </w:rPr>
        <w:t xml:space="preserve"> </w:t>
      </w:r>
      <w:r w:rsidRPr="001C6A8C">
        <w:rPr>
          <w:rFonts w:ascii="Times New Roman" w:eastAsia="Calibri" w:hAnsi="Times New Roman" w:cs="Times New Roman"/>
          <w:sz w:val="24"/>
          <w:szCs w:val="24"/>
          <w:lang w:val="en-US"/>
        </w:rPr>
        <w:t>now</w:t>
      </w:r>
      <w:r w:rsidRPr="001C6A8C">
        <w:rPr>
          <w:rFonts w:ascii="Times New Roman" w:eastAsia="Calibri" w:hAnsi="Times New Roman" w:cs="Times New Roman"/>
          <w:spacing w:val="-2"/>
          <w:sz w:val="24"/>
          <w:szCs w:val="24"/>
          <w:lang w:val="en-US"/>
        </w:rPr>
        <w:t xml:space="preserve"> </w:t>
      </w:r>
      <w:r w:rsidRPr="001C6A8C">
        <w:rPr>
          <w:rFonts w:ascii="Times New Roman" w:eastAsia="Calibri" w:hAnsi="Times New Roman" w:cs="Times New Roman"/>
          <w:sz w:val="24"/>
          <w:szCs w:val="24"/>
          <w:lang w:val="en-US"/>
        </w:rPr>
        <w:t>suitable</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for</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publication</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and</w:t>
      </w:r>
      <w:r w:rsidRPr="001C6A8C">
        <w:rPr>
          <w:rFonts w:ascii="Times New Roman" w:eastAsia="Calibri" w:hAnsi="Times New Roman" w:cs="Times New Roman"/>
          <w:spacing w:val="-3"/>
          <w:sz w:val="24"/>
          <w:szCs w:val="24"/>
          <w:lang w:val="en-US"/>
        </w:rPr>
        <w:t xml:space="preserve"> </w:t>
      </w:r>
      <w:r w:rsidRPr="001C6A8C">
        <w:rPr>
          <w:rFonts w:ascii="Times New Roman" w:eastAsia="Calibri" w:hAnsi="Times New Roman" w:cs="Times New Roman"/>
          <w:sz w:val="24"/>
          <w:szCs w:val="24"/>
          <w:lang w:val="en-US"/>
        </w:rPr>
        <w:t>look</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forward</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to</w:t>
      </w:r>
      <w:r w:rsidRPr="001C6A8C">
        <w:rPr>
          <w:rFonts w:ascii="Times New Roman" w:eastAsia="Calibri" w:hAnsi="Times New Roman" w:cs="Times New Roman"/>
          <w:spacing w:val="-3"/>
          <w:sz w:val="24"/>
          <w:szCs w:val="24"/>
          <w:lang w:val="en-US"/>
        </w:rPr>
        <w:t xml:space="preserve"> </w:t>
      </w:r>
      <w:r w:rsidRPr="001C6A8C">
        <w:rPr>
          <w:rFonts w:ascii="Times New Roman" w:eastAsia="Calibri" w:hAnsi="Times New Roman" w:cs="Times New Roman"/>
          <w:sz w:val="24"/>
          <w:szCs w:val="24"/>
          <w:lang w:val="en-US"/>
        </w:rPr>
        <w:t>hearing</w:t>
      </w:r>
      <w:r w:rsidRPr="001C6A8C">
        <w:rPr>
          <w:rFonts w:ascii="Times New Roman" w:eastAsia="Calibri" w:hAnsi="Times New Roman" w:cs="Times New Roman"/>
          <w:spacing w:val="-4"/>
          <w:sz w:val="24"/>
          <w:szCs w:val="24"/>
          <w:lang w:val="en-US"/>
        </w:rPr>
        <w:t xml:space="preserve"> </w:t>
      </w:r>
      <w:r w:rsidRPr="001C6A8C">
        <w:rPr>
          <w:rFonts w:ascii="Times New Roman" w:eastAsia="Calibri" w:hAnsi="Times New Roman" w:cs="Times New Roman"/>
          <w:sz w:val="24"/>
          <w:szCs w:val="24"/>
          <w:lang w:val="en-US"/>
        </w:rPr>
        <w:t>from</w:t>
      </w:r>
      <w:r w:rsidRPr="001C6A8C">
        <w:rPr>
          <w:rFonts w:ascii="Times New Roman" w:eastAsia="Calibri" w:hAnsi="Times New Roman" w:cs="Times New Roman"/>
          <w:spacing w:val="-51"/>
          <w:sz w:val="24"/>
          <w:szCs w:val="24"/>
          <w:lang w:val="en-US"/>
        </w:rPr>
        <w:t xml:space="preserve"> </w:t>
      </w:r>
      <w:r w:rsidRPr="001C6A8C">
        <w:rPr>
          <w:rFonts w:ascii="Times New Roman" w:eastAsia="Calibri" w:hAnsi="Times New Roman" w:cs="Times New Roman"/>
          <w:sz w:val="24"/>
          <w:szCs w:val="24"/>
          <w:lang w:val="en-US"/>
        </w:rPr>
        <w:t>you</w:t>
      </w:r>
      <w:r w:rsidRPr="001C6A8C">
        <w:rPr>
          <w:rFonts w:ascii="Times New Roman" w:eastAsia="Calibri" w:hAnsi="Times New Roman" w:cs="Times New Roman"/>
          <w:spacing w:val="-1"/>
          <w:sz w:val="24"/>
          <w:szCs w:val="24"/>
          <w:lang w:val="en-US"/>
        </w:rPr>
        <w:t xml:space="preserve"> </w:t>
      </w:r>
      <w:r w:rsidRPr="001C6A8C">
        <w:rPr>
          <w:rFonts w:ascii="Times New Roman" w:eastAsia="Calibri" w:hAnsi="Times New Roman" w:cs="Times New Roman"/>
          <w:sz w:val="24"/>
          <w:szCs w:val="24"/>
          <w:lang w:val="en-US"/>
        </w:rPr>
        <w:t>in due</w:t>
      </w:r>
      <w:r w:rsidRPr="001C6A8C">
        <w:rPr>
          <w:rFonts w:ascii="Times New Roman" w:eastAsia="Calibri" w:hAnsi="Times New Roman" w:cs="Times New Roman"/>
          <w:spacing w:val="-1"/>
          <w:sz w:val="24"/>
          <w:szCs w:val="24"/>
          <w:lang w:val="en-US"/>
        </w:rPr>
        <w:t xml:space="preserve"> </w:t>
      </w:r>
      <w:r w:rsidRPr="001C6A8C">
        <w:rPr>
          <w:rFonts w:ascii="Times New Roman" w:eastAsia="Calibri" w:hAnsi="Times New Roman" w:cs="Times New Roman"/>
          <w:sz w:val="24"/>
          <w:szCs w:val="24"/>
          <w:lang w:val="en-US"/>
        </w:rPr>
        <w:t>course.</w:t>
      </w:r>
    </w:p>
    <w:p w:rsidR="001C6A8C" w:rsidRPr="001C6A8C" w:rsidRDefault="001C6A8C" w:rsidP="001C6A8C">
      <w:pPr>
        <w:widowControl w:val="0"/>
        <w:autoSpaceDE w:val="0"/>
        <w:autoSpaceDN w:val="0"/>
        <w:spacing w:after="0" w:line="240" w:lineRule="auto"/>
        <w:rPr>
          <w:rFonts w:ascii="Times New Roman" w:eastAsia="Calibri" w:hAnsi="Times New Roman" w:cs="Times New Roman"/>
          <w:sz w:val="23"/>
          <w:szCs w:val="24"/>
          <w:lang w:val="en-US"/>
        </w:rPr>
      </w:pPr>
    </w:p>
    <w:p w:rsidR="001C6A8C" w:rsidRPr="001C6A8C" w:rsidRDefault="001C6A8C" w:rsidP="001C6A8C">
      <w:pPr>
        <w:widowControl w:val="0"/>
        <w:autoSpaceDE w:val="0"/>
        <w:autoSpaceDN w:val="0"/>
        <w:spacing w:after="0" w:line="240" w:lineRule="auto"/>
        <w:ind w:right="7160"/>
        <w:rPr>
          <w:rFonts w:ascii="Times New Roman" w:eastAsia="Calibri" w:hAnsi="Times New Roman" w:cs="Times New Roman"/>
          <w:spacing w:val="1"/>
          <w:sz w:val="24"/>
          <w:szCs w:val="24"/>
          <w:lang w:val="en-US"/>
        </w:rPr>
      </w:pPr>
      <w:r w:rsidRPr="001C6A8C">
        <w:rPr>
          <w:rFonts w:ascii="Times New Roman" w:eastAsia="Calibri" w:hAnsi="Times New Roman" w:cs="Times New Roman"/>
          <w:sz w:val="24"/>
          <w:szCs w:val="24"/>
          <w:lang w:val="en-US"/>
        </w:rPr>
        <w:t>Sincerely,</w:t>
      </w:r>
      <w:r w:rsidRPr="001C6A8C">
        <w:rPr>
          <w:rFonts w:ascii="Times New Roman" w:eastAsia="Calibri" w:hAnsi="Times New Roman" w:cs="Times New Roman"/>
          <w:spacing w:val="1"/>
          <w:sz w:val="24"/>
          <w:szCs w:val="24"/>
          <w:lang w:val="en-US"/>
        </w:rPr>
        <w:t xml:space="preserve"> </w:t>
      </w:r>
    </w:p>
    <w:p w:rsidR="001C6A8C" w:rsidRPr="001C6A8C" w:rsidRDefault="001C6A8C" w:rsidP="001C6A8C">
      <w:pPr>
        <w:widowControl w:val="0"/>
        <w:autoSpaceDE w:val="0"/>
        <w:autoSpaceDN w:val="0"/>
        <w:spacing w:after="0" w:line="240" w:lineRule="auto"/>
        <w:ind w:right="7160"/>
        <w:rPr>
          <w:rFonts w:ascii="Times New Roman" w:eastAsia="Calibri" w:hAnsi="Times New Roman" w:cs="Times New Roman"/>
          <w:spacing w:val="1"/>
          <w:sz w:val="24"/>
          <w:szCs w:val="24"/>
          <w:lang w:val="en-US"/>
        </w:rPr>
      </w:pPr>
      <w:proofErr w:type="spellStart"/>
      <w:r w:rsidRPr="001C6A8C">
        <w:rPr>
          <w:rFonts w:ascii="Times New Roman" w:eastAsia="Calibri" w:hAnsi="Times New Roman" w:cs="Times New Roman"/>
          <w:spacing w:val="1"/>
          <w:sz w:val="24"/>
          <w:szCs w:val="24"/>
          <w:lang w:val="en-US"/>
        </w:rPr>
        <w:t>Aigul</w:t>
      </w:r>
      <w:proofErr w:type="spellEnd"/>
      <w:r w:rsidRPr="001C6A8C">
        <w:rPr>
          <w:rFonts w:ascii="Times New Roman" w:eastAsia="Calibri" w:hAnsi="Times New Roman" w:cs="Times New Roman"/>
          <w:spacing w:val="1"/>
          <w:sz w:val="24"/>
          <w:szCs w:val="24"/>
          <w:lang w:val="en-US"/>
        </w:rPr>
        <w:t xml:space="preserve"> </w:t>
      </w:r>
      <w:proofErr w:type="spellStart"/>
      <w:r w:rsidRPr="001C6A8C">
        <w:rPr>
          <w:rFonts w:ascii="Times New Roman" w:eastAsia="Calibri" w:hAnsi="Times New Roman" w:cs="Times New Roman"/>
          <w:spacing w:val="1"/>
          <w:sz w:val="24"/>
          <w:szCs w:val="24"/>
          <w:lang w:val="en-US"/>
        </w:rPr>
        <w:t>Tazhiyeva</w:t>
      </w:r>
      <w:proofErr w:type="spellEnd"/>
    </w:p>
    <w:p w:rsidR="001C6A8C" w:rsidRPr="006F0D12" w:rsidRDefault="001C6A8C" w:rsidP="006F0D12">
      <w:pPr>
        <w:widowControl w:val="0"/>
        <w:autoSpaceDE w:val="0"/>
        <w:autoSpaceDN w:val="0"/>
        <w:spacing w:after="0" w:line="240" w:lineRule="auto"/>
        <w:ind w:right="5884"/>
        <w:rPr>
          <w:rFonts w:ascii="Times New Roman" w:eastAsia="Calibri" w:hAnsi="Times New Roman" w:cs="Times New Roman"/>
          <w:spacing w:val="1"/>
          <w:sz w:val="24"/>
          <w:szCs w:val="24"/>
          <w:lang w:val="en-US"/>
        </w:rPr>
      </w:pPr>
      <w:proofErr w:type="spellStart"/>
      <w:r w:rsidRPr="001C6A8C">
        <w:rPr>
          <w:rFonts w:ascii="Times New Roman" w:eastAsia="Calibri" w:hAnsi="Times New Roman" w:cs="Times New Roman"/>
          <w:spacing w:val="1"/>
          <w:sz w:val="24"/>
          <w:szCs w:val="24"/>
          <w:lang w:val="en-US"/>
        </w:rPr>
        <w:t>Asfendiyarov</w:t>
      </w:r>
      <w:proofErr w:type="spellEnd"/>
      <w:r w:rsidRPr="001C6A8C">
        <w:rPr>
          <w:rFonts w:ascii="Times New Roman" w:eastAsia="Calibri" w:hAnsi="Times New Roman" w:cs="Times New Roman"/>
          <w:spacing w:val="1"/>
          <w:sz w:val="24"/>
          <w:szCs w:val="24"/>
          <w:lang w:val="en-US"/>
        </w:rPr>
        <w:t xml:space="preserve"> Kazakh National Medical University</w:t>
      </w:r>
    </w:p>
    <w:p w:rsidR="008F2E2B" w:rsidRDefault="008F2E2B" w:rsidP="00CC6532">
      <w:pPr>
        <w:spacing w:after="0" w:line="240" w:lineRule="auto"/>
        <w:rPr>
          <w:rFonts w:ascii="Times New Roman" w:eastAsia="Times New Roman" w:hAnsi="Times New Roman" w:cs="Times New Roman"/>
          <w:color w:val="0C0E18"/>
          <w:sz w:val="24"/>
          <w:szCs w:val="24"/>
          <w:lang w:val="en-US" w:eastAsia="ru-RU"/>
        </w:rPr>
      </w:pPr>
    </w:p>
    <w:p w:rsidR="00CC6532" w:rsidRPr="008F2E2B" w:rsidRDefault="008F2E2B" w:rsidP="00CC6532">
      <w:pPr>
        <w:spacing w:after="0" w:line="240" w:lineRule="auto"/>
        <w:rPr>
          <w:rFonts w:ascii="Times New Roman" w:eastAsia="Times New Roman" w:hAnsi="Times New Roman" w:cs="Times New Roman"/>
          <w:b/>
          <w:color w:val="0C0E18"/>
          <w:sz w:val="24"/>
          <w:szCs w:val="24"/>
          <w:lang w:val="en-US" w:eastAsia="ru-RU"/>
        </w:rPr>
      </w:pPr>
      <w:r w:rsidRPr="008F2E2B">
        <w:rPr>
          <w:rFonts w:ascii="Times New Roman" w:eastAsia="Times New Roman" w:hAnsi="Times New Roman" w:cs="Times New Roman"/>
          <w:b/>
          <w:color w:val="0C0E18"/>
          <w:sz w:val="24"/>
          <w:szCs w:val="24"/>
          <w:lang w:val="en-US" w:eastAsia="ru-RU"/>
        </w:rPr>
        <w:t>Questions:</w:t>
      </w:r>
    </w:p>
    <w:p w:rsidR="00CC6532" w:rsidRDefault="008F2E2B" w:rsidP="00037705">
      <w:pPr>
        <w:spacing w:after="0" w:line="240" w:lineRule="auto"/>
        <w:rPr>
          <w:rFonts w:ascii="Times New Roman" w:eastAsia="Times New Roman" w:hAnsi="Times New Roman" w:cs="Times New Roman"/>
          <w:b/>
          <w:color w:val="FF0000"/>
          <w:sz w:val="24"/>
          <w:szCs w:val="24"/>
          <w:lang w:val="en-US" w:eastAsia="ru-RU"/>
        </w:rPr>
      </w:pPr>
      <w:r w:rsidRPr="008F2E2B">
        <w:rPr>
          <w:rFonts w:ascii="Times New Roman" w:eastAsia="Calibri" w:hAnsi="Times New Roman" w:cs="Times New Roman"/>
          <w:b/>
          <w:kern w:val="2"/>
          <w:sz w:val="24"/>
          <w:szCs w:val="24"/>
          <w:lang w:val="en-US"/>
          <w14:ligatures w14:val="standardContextual"/>
        </w:rPr>
        <w:t xml:space="preserve">Function and integrity of peripheral nerves and muscles. </w:t>
      </w:r>
      <w:r w:rsidRPr="008F2E2B">
        <w:rPr>
          <w:rFonts w:ascii="Times New Roman" w:eastAsia="Calibri" w:hAnsi="Times New Roman" w:cs="Times New Roman"/>
          <w:kern w:val="2"/>
          <w:sz w:val="24"/>
          <w:szCs w:val="24"/>
          <w:lang w:val="en-US"/>
          <w14:ligatures w14:val="standardContextual"/>
        </w:rPr>
        <w:t xml:space="preserve">The function and integrity of peripheral nerves and muscles </w:t>
      </w:r>
      <w:proofErr w:type="gramStart"/>
      <w:r w:rsidRPr="008F2E2B">
        <w:rPr>
          <w:rFonts w:ascii="Times New Roman" w:eastAsia="Calibri" w:hAnsi="Times New Roman" w:cs="Times New Roman"/>
          <w:kern w:val="2"/>
          <w:sz w:val="24"/>
          <w:szCs w:val="24"/>
          <w:lang w:val="en-US"/>
          <w14:ligatures w14:val="standardContextual"/>
        </w:rPr>
        <w:t>were evaluated</w:t>
      </w:r>
      <w:proofErr w:type="gramEnd"/>
      <w:r w:rsidRPr="008F2E2B">
        <w:rPr>
          <w:rFonts w:ascii="Times New Roman" w:eastAsia="Calibri" w:hAnsi="Times New Roman" w:cs="Times New Roman"/>
          <w:kern w:val="2"/>
          <w:sz w:val="24"/>
          <w:szCs w:val="24"/>
          <w:lang w:val="en-US"/>
          <w14:ligatures w14:val="standardContextual"/>
        </w:rPr>
        <w:t xml:space="preserve"> by electroneuromyography (ENMG) (23). It involves two main components</w:t>
      </w:r>
      <w:r w:rsidRPr="008F2E2B">
        <w:rPr>
          <w:rFonts w:ascii="Times New Roman" w:eastAsia="Calibri" w:hAnsi="Times New Roman" w:cs="Times New Roman"/>
          <w:color w:val="FF0000"/>
          <w:kern w:val="2"/>
          <w:sz w:val="24"/>
          <w:szCs w:val="24"/>
          <w:lang w:val="en-US"/>
          <w14:ligatures w14:val="standardContextual"/>
        </w:rPr>
        <w:t xml:space="preserve">: </w:t>
      </w:r>
      <w:r w:rsidRPr="008F2E2B">
        <w:rPr>
          <w:rFonts w:ascii="Times New Roman" w:eastAsia="Calibri" w:hAnsi="Times New Roman" w:cs="Times New Roman"/>
          <w:color w:val="0033CC"/>
          <w:kern w:val="2"/>
          <w:sz w:val="24"/>
          <w:szCs w:val="24"/>
          <w:lang w:val="en-US"/>
          <w14:ligatures w14:val="standardContextual"/>
        </w:rPr>
        <w:t>which components</w:t>
      </w:r>
      <w:proofErr w:type="gramStart"/>
      <w:r w:rsidRPr="008F2E2B">
        <w:rPr>
          <w:rFonts w:ascii="Times New Roman" w:eastAsia="Calibri" w:hAnsi="Times New Roman" w:cs="Times New Roman"/>
          <w:color w:val="0033CC"/>
          <w:kern w:val="2"/>
          <w:sz w:val="24"/>
          <w:szCs w:val="24"/>
          <w:lang w:val="en-US"/>
          <w14:ligatures w14:val="standardContextual"/>
        </w:rPr>
        <w:t>?</w:t>
      </w:r>
      <w:r w:rsidRPr="008F2E2B">
        <w:rPr>
          <w:rFonts w:ascii="Times New Roman" w:eastAsia="Calibri" w:hAnsi="Times New Roman" w:cs="Times New Roman"/>
          <w:kern w:val="2"/>
          <w:sz w:val="24"/>
          <w:szCs w:val="24"/>
          <w:lang w:val="en-US"/>
          <w14:ligatures w14:val="standardContextual"/>
        </w:rPr>
        <w:t>.</w:t>
      </w:r>
      <w:proofErr w:type="gramEnd"/>
    </w:p>
    <w:p w:rsidR="00037705" w:rsidRPr="008F2E2B" w:rsidRDefault="00037705" w:rsidP="00037705">
      <w:pPr>
        <w:spacing w:after="0" w:line="240" w:lineRule="auto"/>
        <w:rPr>
          <w:rFonts w:ascii="Times New Roman" w:eastAsia="Times New Roman" w:hAnsi="Times New Roman" w:cs="Times New Roman"/>
          <w:b/>
          <w:sz w:val="24"/>
          <w:szCs w:val="24"/>
          <w:lang w:val="en-US" w:eastAsia="ru-RU"/>
        </w:rPr>
      </w:pPr>
      <w:r w:rsidRPr="008F2E2B">
        <w:rPr>
          <w:rFonts w:ascii="Times New Roman" w:eastAsia="Times New Roman" w:hAnsi="Times New Roman" w:cs="Times New Roman"/>
          <w:b/>
          <w:sz w:val="24"/>
          <w:szCs w:val="24"/>
          <w:lang w:val="en-US" w:eastAsia="ru-RU"/>
        </w:rPr>
        <w:t>Response:</w:t>
      </w:r>
    </w:p>
    <w:p w:rsidR="008F2E2B" w:rsidRDefault="008F2E2B" w:rsidP="008F2E2B">
      <w:pPr>
        <w:tabs>
          <w:tab w:val="left" w:pos="924"/>
        </w:tabs>
        <w:spacing w:after="0" w:line="240" w:lineRule="auto"/>
        <w:rPr>
          <w:rFonts w:ascii="Times New Roman" w:eastAsia="Calibri" w:hAnsi="Times New Roman" w:cs="Times New Roman"/>
          <w:kern w:val="2"/>
          <w:sz w:val="24"/>
          <w:szCs w:val="24"/>
          <w:lang w:val="en-US"/>
          <w14:ligatures w14:val="standardContextual"/>
        </w:rPr>
      </w:pPr>
      <w:r w:rsidRPr="008F2E2B">
        <w:rPr>
          <w:rFonts w:ascii="Times New Roman" w:eastAsia="Calibri" w:hAnsi="Times New Roman" w:cs="Times New Roman"/>
          <w:kern w:val="2"/>
          <w:sz w:val="24"/>
          <w:szCs w:val="24"/>
          <w:lang w:val="en-US"/>
          <w14:ligatures w14:val="standardContextual"/>
        </w:rPr>
        <w:t>Nerve Conduction Studies (NCS): This component assesses the speed and strength of electrical signals as they travel through peripheral nerves. It provides information about the conduction velocity and amplitude, which are indicators of nerve health and function. Electromyography (EMG): This component evaluates the electrical activity in muscles at rest and during contraction. It helps in identifying abnormalities in muscle response that may be due to nerve or muscle pathology. These two components combined allow for a comprehensive evaluation of the neuromuscular system, helping to diagnose and assess conditions related to nerve damage or muscular dysfunction</w:t>
      </w:r>
      <w:r>
        <w:rPr>
          <w:rFonts w:ascii="Times New Roman" w:eastAsia="Calibri" w:hAnsi="Times New Roman" w:cs="Times New Roman"/>
          <w:kern w:val="2"/>
          <w:sz w:val="24"/>
          <w:szCs w:val="24"/>
          <w:lang w:val="en-US"/>
          <w14:ligatures w14:val="standardContextual"/>
        </w:rPr>
        <w:t xml:space="preserve">. </w:t>
      </w:r>
    </w:p>
    <w:p w:rsidR="008F2E2B" w:rsidRPr="008F2E2B" w:rsidRDefault="008F2E2B" w:rsidP="008F2E2B">
      <w:pPr>
        <w:spacing w:after="0" w:line="240" w:lineRule="auto"/>
        <w:rPr>
          <w:rFonts w:ascii="Times New Roman" w:eastAsia="Times New Roman" w:hAnsi="Times New Roman" w:cs="Times New Roman"/>
          <w:b/>
          <w:color w:val="0C0E18"/>
          <w:sz w:val="24"/>
          <w:szCs w:val="24"/>
          <w:lang w:val="en-US" w:eastAsia="ru-RU"/>
        </w:rPr>
      </w:pPr>
      <w:r w:rsidRPr="008F2E2B">
        <w:rPr>
          <w:rFonts w:ascii="Times New Roman" w:eastAsia="Times New Roman" w:hAnsi="Times New Roman" w:cs="Times New Roman"/>
          <w:b/>
          <w:color w:val="0C0E18"/>
          <w:sz w:val="24"/>
          <w:szCs w:val="24"/>
          <w:lang w:val="en-US" w:eastAsia="ru-RU"/>
        </w:rPr>
        <w:t>Questions:</w:t>
      </w:r>
    </w:p>
    <w:p w:rsidR="008F2E2B" w:rsidRPr="008F2E2B" w:rsidRDefault="008F2E2B" w:rsidP="008F2E2B">
      <w:pPr>
        <w:tabs>
          <w:tab w:val="left" w:pos="924"/>
        </w:tabs>
        <w:spacing w:after="0" w:line="240" w:lineRule="auto"/>
        <w:rPr>
          <w:rFonts w:ascii="Times New Roman" w:eastAsia="Calibri" w:hAnsi="Times New Roman" w:cs="Times New Roman"/>
          <w:kern w:val="2"/>
          <w:sz w:val="24"/>
          <w:szCs w:val="24"/>
          <w:lang w:val="en-US"/>
          <w14:ligatures w14:val="standardContextual"/>
        </w:rPr>
      </w:pPr>
      <w:proofErr w:type="gramStart"/>
      <w:r w:rsidRPr="008F2E2B">
        <w:rPr>
          <w:rFonts w:ascii="Times New Roman" w:eastAsia="Calibri" w:hAnsi="Times New Roman" w:cs="Times New Roman"/>
          <w:kern w:val="2"/>
          <w:sz w:val="24"/>
          <w:szCs w:val="24"/>
          <w:lang w:val="en-US"/>
          <w14:ligatures w14:val="standardContextual"/>
        </w:rPr>
        <w:t>is</w:t>
      </w:r>
      <w:proofErr w:type="gramEnd"/>
      <w:r w:rsidRPr="008F2E2B">
        <w:rPr>
          <w:rFonts w:ascii="Times New Roman" w:eastAsia="Calibri" w:hAnsi="Times New Roman" w:cs="Times New Roman"/>
          <w:kern w:val="2"/>
          <w:sz w:val="24"/>
          <w:szCs w:val="24"/>
          <w:lang w:val="en-US"/>
          <w14:ligatures w14:val="standardContextual"/>
        </w:rPr>
        <w:t xml:space="preserve"> it all under </w:t>
      </w:r>
      <w:r w:rsidRPr="008F2E2B">
        <w:rPr>
          <w:rFonts w:ascii="Times New Roman" w:eastAsia="Calibri" w:hAnsi="Times New Roman" w:cs="Times New Roman"/>
          <w:b/>
          <w:kern w:val="2"/>
          <w:sz w:val="24"/>
          <w:szCs w:val="24"/>
          <w:lang w:val="en-US"/>
          <w14:ligatures w14:val="standardContextual"/>
        </w:rPr>
        <w:t xml:space="preserve">Graft placement </w:t>
      </w:r>
      <w:r w:rsidRPr="008F2E2B">
        <w:rPr>
          <w:rFonts w:ascii="Times New Roman" w:eastAsia="Calibri" w:hAnsi="Times New Roman" w:cs="Times New Roman"/>
          <w:kern w:val="2"/>
          <w:sz w:val="24"/>
          <w:szCs w:val="24"/>
          <w:lang w:val="en-US"/>
          <w14:ligatures w14:val="standardContextual"/>
        </w:rPr>
        <w:t xml:space="preserve"> </w:t>
      </w:r>
    </w:p>
    <w:p w:rsidR="00E03B21" w:rsidRPr="008F2E2B" w:rsidRDefault="008F2E2B" w:rsidP="008F2E2B">
      <w:pPr>
        <w:spacing w:after="0" w:line="240" w:lineRule="auto"/>
        <w:rPr>
          <w:rFonts w:ascii="Times New Roman" w:eastAsia="Times New Roman" w:hAnsi="Times New Roman" w:cs="Times New Roman"/>
          <w:b/>
          <w:sz w:val="24"/>
          <w:szCs w:val="24"/>
          <w:lang w:val="en-US" w:eastAsia="ru-RU"/>
        </w:rPr>
      </w:pPr>
      <w:r w:rsidRPr="008F2E2B">
        <w:rPr>
          <w:rFonts w:ascii="Times New Roman" w:eastAsia="Times New Roman" w:hAnsi="Times New Roman" w:cs="Times New Roman"/>
          <w:b/>
          <w:sz w:val="24"/>
          <w:szCs w:val="24"/>
          <w:lang w:val="en-US" w:eastAsia="ru-RU"/>
        </w:rPr>
        <w:t>Response:</w:t>
      </w:r>
      <w:r>
        <w:rPr>
          <w:rFonts w:ascii="Times New Roman" w:eastAsia="Times New Roman" w:hAnsi="Times New Roman" w:cs="Times New Roman"/>
          <w:b/>
          <w:sz w:val="24"/>
          <w:szCs w:val="24"/>
          <w:lang w:val="en-US" w:eastAsia="ru-RU"/>
        </w:rPr>
        <w:t xml:space="preserve"> </w:t>
      </w:r>
      <w:proofErr w:type="gramStart"/>
      <w:r w:rsidRPr="008F2E2B">
        <w:rPr>
          <w:rFonts w:ascii="Times New Roman" w:eastAsia="Calibri" w:hAnsi="Times New Roman" w:cs="Times New Roman"/>
          <w:bCs/>
          <w:sz w:val="24"/>
          <w:szCs w:val="24"/>
          <w:lang w:val="en-US"/>
        </w:rPr>
        <w:t>No</w:t>
      </w:r>
      <w:proofErr w:type="gramEnd"/>
      <w:r w:rsidRPr="008F2E2B">
        <w:rPr>
          <w:rFonts w:ascii="Times New Roman" w:eastAsia="Calibri" w:hAnsi="Times New Roman" w:cs="Times New Roman"/>
          <w:bCs/>
          <w:sz w:val="24"/>
          <w:szCs w:val="24"/>
          <w:lang w:val="en-US"/>
        </w:rPr>
        <w:t xml:space="preserve"> it is separate because the source is presented separately.</w:t>
      </w:r>
    </w:p>
    <w:p w:rsidR="008F2E2B" w:rsidRPr="008F2E2B" w:rsidRDefault="008F2E2B" w:rsidP="008F2E2B">
      <w:pPr>
        <w:spacing w:after="0" w:line="240" w:lineRule="auto"/>
        <w:rPr>
          <w:rFonts w:ascii="Times New Roman" w:eastAsia="Times New Roman" w:hAnsi="Times New Roman" w:cs="Times New Roman"/>
          <w:b/>
          <w:color w:val="0C0E18"/>
          <w:sz w:val="24"/>
          <w:szCs w:val="24"/>
          <w:lang w:val="en-US" w:eastAsia="ru-RU"/>
        </w:rPr>
      </w:pPr>
      <w:r w:rsidRPr="008F2E2B">
        <w:rPr>
          <w:rFonts w:ascii="Times New Roman" w:eastAsia="Times New Roman" w:hAnsi="Times New Roman" w:cs="Times New Roman"/>
          <w:b/>
          <w:color w:val="0C0E18"/>
          <w:sz w:val="24"/>
          <w:szCs w:val="24"/>
          <w:lang w:val="en-US" w:eastAsia="ru-RU"/>
        </w:rPr>
        <w:t>Questions:</w:t>
      </w:r>
    </w:p>
    <w:p w:rsidR="008F2E2B" w:rsidRDefault="008F2E2B" w:rsidP="008F2E2B">
      <w:pPr>
        <w:spacing w:after="0" w:line="240" w:lineRule="auto"/>
        <w:jc w:val="both"/>
        <w:rPr>
          <w:rFonts w:ascii="Times New Roman" w:eastAsia="Calibri" w:hAnsi="Times New Roman" w:cs="Times New Roman"/>
          <w:bCs/>
          <w:sz w:val="24"/>
          <w:szCs w:val="24"/>
          <w:lang w:val="en-US"/>
        </w:rPr>
      </w:pPr>
      <w:r w:rsidRPr="008F2E2B">
        <w:rPr>
          <w:rFonts w:ascii="Times New Roman" w:eastAsia="Calibri" w:hAnsi="Times New Roman" w:cs="Times New Roman"/>
          <w:b/>
          <w:bCs/>
          <w:sz w:val="24"/>
          <w:szCs w:val="24"/>
          <w:lang w:val="en-US"/>
        </w:rPr>
        <w:t xml:space="preserve">Restoration methods </w:t>
      </w:r>
      <w:r w:rsidRPr="008F2E2B">
        <w:rPr>
          <w:rFonts w:ascii="Times New Roman" w:eastAsia="Calibri" w:hAnsi="Times New Roman" w:cs="Times New Roman"/>
          <w:bCs/>
          <w:sz w:val="24"/>
          <w:szCs w:val="24"/>
          <w:lang w:val="en-US"/>
        </w:rPr>
        <w:t xml:space="preserve">is this subheading OK for text </w:t>
      </w:r>
      <w:proofErr w:type="gramStart"/>
      <w:r w:rsidRPr="008F2E2B">
        <w:rPr>
          <w:rFonts w:ascii="Times New Roman" w:eastAsia="Calibri" w:hAnsi="Times New Roman" w:cs="Times New Roman"/>
          <w:bCs/>
          <w:sz w:val="24"/>
          <w:szCs w:val="24"/>
          <w:lang w:val="en-US"/>
        </w:rPr>
        <w:t>bellow?</w:t>
      </w:r>
      <w:proofErr w:type="gramEnd"/>
    </w:p>
    <w:p w:rsidR="008F2E2B" w:rsidRPr="008F2E2B" w:rsidRDefault="008F2E2B" w:rsidP="008F2E2B">
      <w:pPr>
        <w:spacing w:after="0" w:line="240" w:lineRule="auto"/>
        <w:rPr>
          <w:rFonts w:ascii="Times New Roman" w:eastAsia="Times New Roman" w:hAnsi="Times New Roman" w:cs="Times New Roman"/>
          <w:b/>
          <w:sz w:val="24"/>
          <w:szCs w:val="24"/>
          <w:lang w:val="en-US" w:eastAsia="ru-RU"/>
        </w:rPr>
      </w:pPr>
      <w:r w:rsidRPr="008F2E2B">
        <w:rPr>
          <w:rFonts w:ascii="Times New Roman" w:eastAsia="Times New Roman" w:hAnsi="Times New Roman" w:cs="Times New Roman"/>
          <w:b/>
          <w:sz w:val="24"/>
          <w:szCs w:val="24"/>
          <w:lang w:val="en-US" w:eastAsia="ru-RU"/>
        </w:rPr>
        <w:t>Response:</w:t>
      </w:r>
      <w:r w:rsidRPr="008F2E2B">
        <w:rPr>
          <w:lang w:val="en-US"/>
        </w:rPr>
        <w:t xml:space="preserve"> </w:t>
      </w:r>
      <w:r w:rsidRPr="008F2E2B">
        <w:rPr>
          <w:rFonts w:ascii="Times New Roman" w:eastAsia="Times New Roman" w:hAnsi="Times New Roman" w:cs="Times New Roman"/>
          <w:sz w:val="24"/>
          <w:szCs w:val="24"/>
          <w:lang w:val="en-US" w:eastAsia="ru-RU"/>
        </w:rPr>
        <w:t>Yes, Restoration methods is this subheading</w:t>
      </w:r>
    </w:p>
    <w:p w:rsidR="008F2E2B" w:rsidRPr="008F2E2B" w:rsidRDefault="008F2E2B" w:rsidP="008F2E2B">
      <w:pPr>
        <w:spacing w:after="0" w:line="240" w:lineRule="auto"/>
        <w:rPr>
          <w:rFonts w:ascii="Times New Roman" w:eastAsia="Times New Roman" w:hAnsi="Times New Roman" w:cs="Times New Roman"/>
          <w:b/>
          <w:color w:val="0C0E18"/>
          <w:sz w:val="24"/>
          <w:szCs w:val="24"/>
          <w:lang w:val="en-US" w:eastAsia="ru-RU"/>
        </w:rPr>
      </w:pPr>
      <w:r w:rsidRPr="008F2E2B">
        <w:rPr>
          <w:rFonts w:ascii="Times New Roman" w:eastAsia="Times New Roman" w:hAnsi="Times New Roman" w:cs="Times New Roman"/>
          <w:b/>
          <w:color w:val="0C0E18"/>
          <w:sz w:val="24"/>
          <w:szCs w:val="24"/>
          <w:lang w:val="en-US" w:eastAsia="ru-RU"/>
        </w:rPr>
        <w:t>Questions:</w:t>
      </w:r>
    </w:p>
    <w:p w:rsidR="008F2E2B" w:rsidRPr="008F2E2B" w:rsidRDefault="008F2E2B" w:rsidP="008F2E2B">
      <w:pPr>
        <w:spacing w:after="0" w:line="240" w:lineRule="auto"/>
        <w:jc w:val="both"/>
        <w:rPr>
          <w:rFonts w:ascii="Times New Roman" w:hAnsi="Times New Roman" w:cs="Times New Roman"/>
          <w:sz w:val="24"/>
          <w:szCs w:val="24"/>
          <w:lang w:val="en-US"/>
        </w:rPr>
      </w:pPr>
      <w:bookmarkStart w:id="0" w:name="_GoBack"/>
      <w:r w:rsidRPr="008F2E2B">
        <w:rPr>
          <w:rFonts w:ascii="Times New Roman" w:hAnsi="Times New Roman" w:cs="Times New Roman"/>
          <w:sz w:val="24"/>
          <w:szCs w:val="24"/>
          <w:lang w:val="en-US"/>
        </w:rPr>
        <w:t xml:space="preserve">Explain </w:t>
      </w:r>
      <w:proofErr w:type="gramStart"/>
      <w:r w:rsidRPr="008F2E2B">
        <w:rPr>
          <w:rFonts w:ascii="Times New Roman" w:hAnsi="Times New Roman" w:cs="Times New Roman"/>
          <w:sz w:val="24"/>
          <w:szCs w:val="24"/>
          <w:lang w:val="en-US"/>
        </w:rPr>
        <w:t>WHO</w:t>
      </w:r>
      <w:proofErr w:type="gramEnd"/>
      <w:r w:rsidRPr="008F2E2B">
        <w:rPr>
          <w:rFonts w:ascii="Times New Roman" w:hAnsi="Times New Roman" w:cs="Times New Roman"/>
          <w:sz w:val="24"/>
          <w:szCs w:val="24"/>
          <w:lang w:val="en-US"/>
        </w:rPr>
        <w:t xml:space="preserve"> coding for gender! </w:t>
      </w:r>
    </w:p>
    <w:bookmarkEnd w:id="0"/>
    <w:p w:rsidR="008F2E2B" w:rsidRDefault="008F2E2B" w:rsidP="008F2E2B">
      <w:pPr>
        <w:spacing w:after="0" w:line="240" w:lineRule="auto"/>
        <w:jc w:val="both"/>
        <w:rPr>
          <w:rFonts w:ascii="Times New Roman" w:hAnsi="Times New Roman" w:cs="Times New Roman"/>
          <w:color w:val="0033CC"/>
          <w:sz w:val="24"/>
          <w:szCs w:val="24"/>
          <w:lang w:val="en-US"/>
        </w:rPr>
      </w:pPr>
      <w:r w:rsidRPr="008F2E2B">
        <w:rPr>
          <w:rFonts w:ascii="Times New Roman" w:eastAsia="Times New Roman" w:hAnsi="Times New Roman" w:cs="Times New Roman"/>
          <w:b/>
          <w:sz w:val="24"/>
          <w:szCs w:val="24"/>
          <w:lang w:val="en-US" w:eastAsia="ru-RU"/>
        </w:rPr>
        <w:lastRenderedPageBreak/>
        <w:t>Response:</w:t>
      </w:r>
    </w:p>
    <w:p w:rsidR="008F2E2B" w:rsidRPr="008F2E2B" w:rsidRDefault="008F2E2B" w:rsidP="008F2E2B">
      <w:pPr>
        <w:spacing w:after="0" w:line="240" w:lineRule="auto"/>
        <w:jc w:val="both"/>
        <w:rPr>
          <w:rFonts w:ascii="Times New Roman" w:eastAsia="Calibri" w:hAnsi="Times New Roman" w:cs="Times New Roman"/>
          <w:bCs/>
          <w:sz w:val="24"/>
          <w:szCs w:val="24"/>
          <w:lang w:val="en-US"/>
        </w:rPr>
      </w:pPr>
      <w:r w:rsidRPr="008F2E2B">
        <w:rPr>
          <w:rFonts w:ascii="Times New Roman" w:hAnsi="Times New Roman" w:cs="Times New Roman"/>
          <w:sz w:val="24"/>
          <w:szCs w:val="24"/>
          <w:lang w:val="en-US"/>
        </w:rPr>
        <w:t xml:space="preserve">The World Health Organization (WHO) coding for gender is a standardized system to categorize individuals by gender for data collection and analysis. In this case, we are talking about the </w:t>
      </w:r>
      <w:proofErr w:type="spellStart"/>
      <w:r w:rsidRPr="008F2E2B">
        <w:rPr>
          <w:rFonts w:ascii="Times New Roman" w:hAnsi="Times New Roman" w:cs="Times New Roman"/>
          <w:sz w:val="24"/>
          <w:szCs w:val="24"/>
          <w:lang w:val="en-US"/>
        </w:rPr>
        <w:t>Mean±SD</w:t>
      </w:r>
      <w:proofErr w:type="spellEnd"/>
      <w:r>
        <w:rPr>
          <w:rFonts w:ascii="Times New Roman" w:hAnsi="Times New Roman" w:cs="Times New Roman"/>
          <w:sz w:val="24"/>
          <w:szCs w:val="24"/>
          <w:lang w:val="en-US"/>
        </w:rPr>
        <w:t>.</w:t>
      </w:r>
    </w:p>
    <w:p w:rsidR="00E03B21" w:rsidRDefault="00E03B21" w:rsidP="00EB29F0">
      <w:pPr>
        <w:jc w:val="both"/>
        <w:rPr>
          <w:rFonts w:ascii="Times New Roman" w:eastAsia="Calibri" w:hAnsi="Times New Roman" w:cs="Times New Roman"/>
          <w:bCs/>
          <w:sz w:val="24"/>
          <w:szCs w:val="24"/>
          <w:lang w:val="en-US"/>
        </w:rPr>
      </w:pPr>
    </w:p>
    <w:p w:rsidR="006F0D12" w:rsidRPr="008F2E2B" w:rsidRDefault="00EB29F0" w:rsidP="00EB29F0">
      <w:pPr>
        <w:jc w:val="both"/>
        <w:rPr>
          <w:rFonts w:ascii="Times New Roman" w:eastAsia="Calibri" w:hAnsi="Times New Roman" w:cs="Times New Roman"/>
          <w:bCs/>
          <w:sz w:val="24"/>
          <w:szCs w:val="24"/>
          <w:lang w:val="en-US"/>
        </w:rPr>
      </w:pPr>
      <w:r w:rsidRPr="00EB29F0">
        <w:rPr>
          <w:rFonts w:ascii="Times New Roman" w:eastAsia="Calibri" w:hAnsi="Times New Roman" w:cs="Times New Roman"/>
          <w:bCs/>
          <w:sz w:val="24"/>
          <w:szCs w:val="24"/>
          <w:lang w:val="en-US"/>
        </w:rPr>
        <w:t>Regards,</w:t>
      </w:r>
      <w:r w:rsidR="006F0D12" w:rsidRPr="008F2E2B">
        <w:rPr>
          <w:rFonts w:ascii="Times New Roman" w:eastAsia="Calibri" w:hAnsi="Times New Roman" w:cs="Times New Roman"/>
          <w:bCs/>
          <w:sz w:val="24"/>
          <w:szCs w:val="24"/>
          <w:lang w:val="en-US"/>
        </w:rPr>
        <w:t xml:space="preserve"> </w:t>
      </w:r>
    </w:p>
    <w:p w:rsidR="008D39ED" w:rsidRPr="006F0D12" w:rsidRDefault="00EB29F0" w:rsidP="006F0D12">
      <w:pPr>
        <w:jc w:val="both"/>
        <w:rPr>
          <w:rFonts w:ascii="Times New Roman" w:eastAsia="Calibri" w:hAnsi="Times New Roman" w:cs="Times New Roman"/>
          <w:bCs/>
          <w:sz w:val="24"/>
          <w:szCs w:val="24"/>
          <w:lang w:val="en-US"/>
        </w:rPr>
      </w:pPr>
      <w:r w:rsidRPr="00EB29F0">
        <w:rPr>
          <w:rFonts w:ascii="Times New Roman" w:eastAsia="Calibri" w:hAnsi="Times New Roman" w:cs="Times New Roman"/>
          <w:bCs/>
          <w:sz w:val="24"/>
          <w:szCs w:val="24"/>
          <w:lang w:val="en-US"/>
        </w:rPr>
        <w:t>Authors</w:t>
      </w:r>
    </w:p>
    <w:sectPr w:rsidR="008D39ED" w:rsidRPr="006F0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629D2"/>
    <w:multiLevelType w:val="multilevel"/>
    <w:tmpl w:val="3508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AD"/>
    <w:rsid w:val="00037705"/>
    <w:rsid w:val="000D3D91"/>
    <w:rsid w:val="000E15AD"/>
    <w:rsid w:val="001C6A8C"/>
    <w:rsid w:val="004129F1"/>
    <w:rsid w:val="0041444C"/>
    <w:rsid w:val="0048703C"/>
    <w:rsid w:val="00511662"/>
    <w:rsid w:val="00523A27"/>
    <w:rsid w:val="005A2AFF"/>
    <w:rsid w:val="005F6496"/>
    <w:rsid w:val="006F0D12"/>
    <w:rsid w:val="006F300D"/>
    <w:rsid w:val="00735F7F"/>
    <w:rsid w:val="00776C35"/>
    <w:rsid w:val="008D39ED"/>
    <w:rsid w:val="008F2E2B"/>
    <w:rsid w:val="009957B4"/>
    <w:rsid w:val="00A17CB8"/>
    <w:rsid w:val="00B34DFF"/>
    <w:rsid w:val="00B64C25"/>
    <w:rsid w:val="00B7155E"/>
    <w:rsid w:val="00C03794"/>
    <w:rsid w:val="00C95ECB"/>
    <w:rsid w:val="00CA7EEF"/>
    <w:rsid w:val="00CC6532"/>
    <w:rsid w:val="00E03B21"/>
    <w:rsid w:val="00EA1DC5"/>
    <w:rsid w:val="00EA2605"/>
    <w:rsid w:val="00EB29F0"/>
    <w:rsid w:val="00F2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105F4-FEA1-4C3B-983B-01DE3CAE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9ED"/>
    <w:rPr>
      <w:color w:val="0563C1" w:themeColor="hyperlink"/>
      <w:u w:val="single"/>
    </w:rPr>
  </w:style>
  <w:style w:type="paragraph" w:styleId="a4">
    <w:name w:val="Normal (Web)"/>
    <w:basedOn w:val="a"/>
    <w:uiPriority w:val="99"/>
    <w:semiHidden/>
    <w:unhideWhenUsed/>
    <w:rsid w:val="008D39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46721">
      <w:bodyDiv w:val="1"/>
      <w:marLeft w:val="0"/>
      <w:marRight w:val="0"/>
      <w:marTop w:val="0"/>
      <w:marBottom w:val="0"/>
      <w:divBdr>
        <w:top w:val="none" w:sz="0" w:space="0" w:color="auto"/>
        <w:left w:val="none" w:sz="0" w:space="0" w:color="auto"/>
        <w:bottom w:val="none" w:sz="0" w:space="0" w:color="auto"/>
        <w:right w:val="none" w:sz="0" w:space="0" w:color="auto"/>
      </w:divBdr>
    </w:div>
    <w:div w:id="725841759">
      <w:bodyDiv w:val="1"/>
      <w:marLeft w:val="0"/>
      <w:marRight w:val="0"/>
      <w:marTop w:val="0"/>
      <w:marBottom w:val="0"/>
      <w:divBdr>
        <w:top w:val="none" w:sz="0" w:space="0" w:color="auto"/>
        <w:left w:val="none" w:sz="0" w:space="0" w:color="auto"/>
        <w:bottom w:val="none" w:sz="0" w:space="0" w:color="auto"/>
        <w:right w:val="none" w:sz="0" w:space="0" w:color="auto"/>
      </w:divBdr>
      <w:divsChild>
        <w:div w:id="1007175417">
          <w:marLeft w:val="0"/>
          <w:marRight w:val="0"/>
          <w:marTop w:val="0"/>
          <w:marBottom w:val="0"/>
          <w:divBdr>
            <w:top w:val="none" w:sz="0" w:space="0" w:color="auto"/>
            <w:left w:val="none" w:sz="0" w:space="0" w:color="auto"/>
            <w:bottom w:val="none" w:sz="0" w:space="0" w:color="auto"/>
            <w:right w:val="none" w:sz="0" w:space="0" w:color="auto"/>
          </w:divBdr>
        </w:div>
        <w:div w:id="1793092423">
          <w:marLeft w:val="0"/>
          <w:marRight w:val="0"/>
          <w:marTop w:val="0"/>
          <w:marBottom w:val="0"/>
          <w:divBdr>
            <w:top w:val="none" w:sz="0" w:space="0" w:color="auto"/>
            <w:left w:val="none" w:sz="0" w:space="0" w:color="auto"/>
            <w:bottom w:val="none" w:sz="0" w:space="0" w:color="auto"/>
            <w:right w:val="none" w:sz="0" w:space="0" w:color="auto"/>
          </w:divBdr>
        </w:div>
      </w:divsChild>
    </w:div>
    <w:div w:id="905069371">
      <w:bodyDiv w:val="1"/>
      <w:marLeft w:val="0"/>
      <w:marRight w:val="0"/>
      <w:marTop w:val="0"/>
      <w:marBottom w:val="0"/>
      <w:divBdr>
        <w:top w:val="none" w:sz="0" w:space="0" w:color="auto"/>
        <w:left w:val="none" w:sz="0" w:space="0" w:color="auto"/>
        <w:bottom w:val="none" w:sz="0" w:space="0" w:color="auto"/>
        <w:right w:val="none" w:sz="0" w:space="0" w:color="auto"/>
      </w:divBdr>
    </w:div>
    <w:div w:id="1360013233">
      <w:bodyDiv w:val="1"/>
      <w:marLeft w:val="0"/>
      <w:marRight w:val="0"/>
      <w:marTop w:val="0"/>
      <w:marBottom w:val="0"/>
      <w:divBdr>
        <w:top w:val="none" w:sz="0" w:space="0" w:color="auto"/>
        <w:left w:val="none" w:sz="0" w:space="0" w:color="auto"/>
        <w:bottom w:val="none" w:sz="0" w:space="0" w:color="auto"/>
        <w:right w:val="none" w:sz="0" w:space="0" w:color="auto"/>
      </w:divBdr>
    </w:div>
    <w:div w:id="1560437850">
      <w:bodyDiv w:val="1"/>
      <w:marLeft w:val="0"/>
      <w:marRight w:val="0"/>
      <w:marTop w:val="0"/>
      <w:marBottom w:val="0"/>
      <w:divBdr>
        <w:top w:val="none" w:sz="0" w:space="0" w:color="auto"/>
        <w:left w:val="none" w:sz="0" w:space="0" w:color="auto"/>
        <w:bottom w:val="none" w:sz="0" w:space="0" w:color="auto"/>
        <w:right w:val="none" w:sz="0" w:space="0" w:color="auto"/>
      </w:divBdr>
    </w:div>
    <w:div w:id="1944916341">
      <w:bodyDiv w:val="1"/>
      <w:marLeft w:val="0"/>
      <w:marRight w:val="0"/>
      <w:marTop w:val="0"/>
      <w:marBottom w:val="0"/>
      <w:divBdr>
        <w:top w:val="none" w:sz="0" w:space="0" w:color="auto"/>
        <w:left w:val="none" w:sz="0" w:space="0" w:color="auto"/>
        <w:bottom w:val="none" w:sz="0" w:space="0" w:color="auto"/>
        <w:right w:val="none" w:sz="0" w:space="0" w:color="auto"/>
      </w:divBdr>
    </w:div>
    <w:div w:id="1982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 TAZHIYEVA</dc:creator>
  <cp:keywords/>
  <dc:description/>
  <cp:lastModifiedBy>AIGUL TAZHIYEVA</cp:lastModifiedBy>
  <cp:revision>12</cp:revision>
  <dcterms:created xsi:type="dcterms:W3CDTF">2024-10-18T05:02:00Z</dcterms:created>
  <dcterms:modified xsi:type="dcterms:W3CDTF">2024-10-31T09:12:00Z</dcterms:modified>
</cp:coreProperties>
</file>